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674775" cy="1614680"/>
            <wp:effectExtent b="0" l="0" r="0" t="0"/>
            <wp:docPr id="13215837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940" l="6389" r="2586" t="12443"/>
                    <a:stretch>
                      <a:fillRect/>
                    </a:stretch>
                  </pic:blipFill>
                  <pic:spPr>
                    <a:xfrm>
                      <a:off x="0" y="0"/>
                      <a:ext cx="2674775" cy="1614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03-2019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Updated 0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Operating Code: President-Elect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President-Elect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President-Elect shall act for the President in their absence, death, or resignation. They serve at the request of the President and </w:t>
      </w:r>
      <w:r w:rsidDel="00000000" w:rsidR="00000000" w:rsidRPr="00000000">
        <w:rPr>
          <w:sz w:val="22"/>
          <w:szCs w:val="22"/>
          <w:rtl w:val="0"/>
        </w:rPr>
        <w:t xml:space="preserve">perform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those tasks and responsibilities which prepare them for the presidency.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III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President-Elect is elected by the association membership and assumes office at the closing of the annual convention, prior to the post-convention board meeting.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IV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1:</w:t>
        <w:tab/>
        <w:t xml:space="preserve">Immediately following the RA, receive the Virginia AHPERD manual from the Past President.</w:t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2:</w:t>
        <w:tab/>
        <w:t xml:space="preserve">Attend orientation for new board members and all board and executive committee meetings.</w:t>
      </w:r>
    </w:p>
    <w:p w:rsidR="00000000" w:rsidDel="00000000" w:rsidP="00000000" w:rsidRDefault="00000000" w:rsidRPr="00000000" w14:paraId="0000001D">
      <w:pPr>
        <w:ind w:left="1440" w:hanging="14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3:</w:t>
        <w:tab/>
        <w:t xml:space="preserve">During the year:</w:t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goals during their term of office as President aligned with the association strategic plan.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and have ongoing communication with division Vice President-Elects.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a President-Elect message to Journal editor for the spring and fall Journal.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Become familiar with operating codes of all officers.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 in the absence of the President.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the SHAPE AMERICA/NAHPL President-Elect's Leadership Conference.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the SHAPE America/NAHPL Southern District Leadership Conference.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strategic plan at summer board meeting.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 Virginia AHPERD at SHAPE America Southern District and SHAPE AMERICA or NAHPL conventions.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year's appointments, as needed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to standing committees, coordinator positions,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sz w:val="22"/>
          <w:szCs w:val="22"/>
          <w:rtl w:val="0"/>
        </w:rPr>
        <w:t xml:space="preserve"> Future Educator Council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advisor for approval at summer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oard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 a parliamentarian for the presidential year.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a roster of all appointments for publication in the Journal and on the web site to the executive director.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the post-convention board meeting agenda in conjunction with the executive director and President.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 </w:t>
      </w:r>
      <w:r w:rsidDel="00000000" w:rsidR="00000000" w:rsidRPr="00000000">
        <w:rPr>
          <w:sz w:val="22"/>
          <w:szCs w:val="22"/>
          <w:rtl w:val="0"/>
        </w:rPr>
        <w:t xml:space="preserve">Future Educator Council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faculty advisor.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theme for next convention.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 the executive director, journal editor, and newsletter editor.</w:t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4:</w:t>
        <w:tab/>
        <w:t xml:space="preserve">At the Convention</w:t>
        <w:br w:type="textWrapping"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 gavel at end of the RA, make remarks, and assume duties of President.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a reception and new officer orientation meeting immediately following the RA.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 V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Appointments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The President-Elect is responsible for appointing the following roles on an as needed basis: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F3BBF"/>
  </w:style>
  <w:style w:type="character" w:styleId="LineNumber">
    <w:name w:val="line number"/>
    <w:basedOn w:val="DefaultParagraphFont"/>
    <w:uiPriority w:val="99"/>
    <w:semiHidden w:val="1"/>
    <w:unhideWhenUsed w:val="1"/>
    <w:rsid w:val="00044DC6"/>
  </w:style>
  <w:style w:type="paragraph" w:styleId="ListParagraph">
    <w:name w:val="List Paragraph"/>
    <w:basedOn w:val="Normal"/>
    <w:uiPriority w:val="34"/>
    <w:qFormat w:val="1"/>
    <w:rsid w:val="000F0B97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82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829C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82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829C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829C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286RJMqa21IGjq62EE4iHgiOg==">CgMxLjA4AHIhMUttSkI4MDdNLUgyaHRGWXdmSXZIamJkZVR0NTRwVHNS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2024-06-19T19:35:00Z</dcterms:created>
  <dc:creator>Microsoft Office User</dc:creator>
</cp:coreProperties>
</file>